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FF" w:rsidRDefault="00335E38">
      <w:pPr>
        <w:pStyle w:val="1"/>
        <w:spacing w:after="600"/>
        <w:ind w:firstLine="0"/>
        <w:jc w:val="right"/>
      </w:pPr>
      <w:r>
        <w:rPr>
          <w:color w:val="808080"/>
        </w:rPr>
        <w:t>ПРОЕКТ</w:t>
      </w:r>
    </w:p>
    <w:p w:rsidR="006157FF" w:rsidRDefault="00335E38">
      <w:pPr>
        <w:pStyle w:val="1"/>
        <w:ind w:firstLine="0"/>
        <w:jc w:val="center"/>
      </w:pPr>
      <w:r>
        <w:t>МУНИЦИПАЛЬНОЕ ОБРАЗОВАНИЕ</w:t>
      </w:r>
      <w:r>
        <w:br/>
        <w:t>ХАНТЫ-МАНСИЙСКИЙ РАЙОН</w:t>
      </w:r>
    </w:p>
    <w:p w:rsidR="006157FF" w:rsidRDefault="00335E38">
      <w:pPr>
        <w:pStyle w:val="1"/>
        <w:spacing w:after="280"/>
        <w:ind w:firstLine="0"/>
        <w:jc w:val="center"/>
      </w:pPr>
      <w:r>
        <w:t>Ханты-Мансийский автономный округ - Югра</w:t>
      </w:r>
    </w:p>
    <w:p w:rsidR="006157FF" w:rsidRDefault="00335E38">
      <w:pPr>
        <w:pStyle w:val="1"/>
        <w:spacing w:after="280"/>
        <w:ind w:firstLine="0"/>
        <w:jc w:val="center"/>
      </w:pPr>
      <w:r>
        <w:rPr>
          <w:b/>
          <w:bCs/>
        </w:rPr>
        <w:t>АДМИНИСТРАЦИЯ ХАНТЫ-МАНСИЙСКОГО РАЙОНА</w:t>
      </w:r>
    </w:p>
    <w:p w:rsidR="006157FF" w:rsidRDefault="00335E38">
      <w:pPr>
        <w:pStyle w:val="1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6259195</wp:posOffset>
                </wp:positionH>
                <wp:positionV relativeFrom="paragraph">
                  <wp:posOffset>190500</wp:posOffset>
                </wp:positionV>
                <wp:extent cx="511810" cy="2527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7FF" w:rsidRDefault="00335E38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>№ 000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92.85pt;margin-top:15pt;width:40.3pt;height:19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" filled="f" stroked="f">
                <v:textbox inset="0,0,0,0">
                  <w:txbxContent>
                    <w:p w:rsidR="006157FF" w:rsidRDefault="00335E38">
                      <w:pPr>
                        <w:pStyle w:val="1"/>
                        <w:ind w:firstLine="0"/>
                        <w:jc w:val="right"/>
                      </w:pPr>
                      <w:r>
                        <w:t>№ 000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П О С Т А Н О В Л Е Н И Е</w:t>
      </w:r>
    </w:p>
    <w:p w:rsidR="006157FF" w:rsidRDefault="000F62DF">
      <w:pPr>
        <w:pStyle w:val="1"/>
        <w:ind w:firstLine="0"/>
      </w:pPr>
      <w:r>
        <w:t>от 00.00.2026</w:t>
      </w:r>
    </w:p>
    <w:p w:rsidR="006157FF" w:rsidRDefault="00335E38">
      <w:pPr>
        <w:pStyle w:val="20"/>
      </w:pPr>
      <w:r>
        <w:t>г. Ханты-Мансийск</w:t>
      </w:r>
    </w:p>
    <w:p w:rsidR="00701D6C" w:rsidRDefault="00335E38" w:rsidP="00701D6C">
      <w:pPr>
        <w:pStyle w:val="1"/>
        <w:ind w:firstLine="0"/>
      </w:pPr>
      <w:r>
        <w:t xml:space="preserve">О внесении изменений в постановление </w:t>
      </w:r>
    </w:p>
    <w:p w:rsidR="00701D6C" w:rsidRDefault="00335E38" w:rsidP="00701D6C">
      <w:pPr>
        <w:pStyle w:val="1"/>
        <w:ind w:firstLine="0"/>
      </w:pPr>
      <w:r>
        <w:t xml:space="preserve">Администрации Ханты-Мансийского района </w:t>
      </w:r>
    </w:p>
    <w:p w:rsidR="00701D6C" w:rsidRDefault="00335E38" w:rsidP="00701D6C">
      <w:pPr>
        <w:pStyle w:val="1"/>
        <w:ind w:firstLine="0"/>
      </w:pPr>
      <w:r>
        <w:t xml:space="preserve">от 24.06.2024 № 557 «Об утверждении Положения </w:t>
      </w:r>
    </w:p>
    <w:p w:rsidR="00701D6C" w:rsidRDefault="00335E38" w:rsidP="00701D6C">
      <w:pPr>
        <w:pStyle w:val="1"/>
        <w:ind w:firstLine="0"/>
      </w:pPr>
      <w:r>
        <w:t xml:space="preserve">об установлении системы оплаты труда </w:t>
      </w:r>
    </w:p>
    <w:p w:rsidR="00701D6C" w:rsidRDefault="00335E38" w:rsidP="00701D6C">
      <w:pPr>
        <w:pStyle w:val="1"/>
        <w:ind w:firstLine="0"/>
      </w:pPr>
      <w:r>
        <w:t xml:space="preserve">работников муниципальных </w:t>
      </w:r>
    </w:p>
    <w:p w:rsidR="00701D6C" w:rsidRDefault="00335E38" w:rsidP="00701D6C">
      <w:pPr>
        <w:pStyle w:val="1"/>
        <w:ind w:firstLine="0"/>
      </w:pPr>
      <w:r>
        <w:t xml:space="preserve">образовательных организациях </w:t>
      </w:r>
    </w:p>
    <w:p w:rsidR="00701D6C" w:rsidRDefault="00335E38" w:rsidP="00701D6C">
      <w:pPr>
        <w:pStyle w:val="1"/>
        <w:ind w:firstLine="0"/>
      </w:pPr>
      <w:r>
        <w:t xml:space="preserve">Ханты-Мансийского района, подведомственных </w:t>
      </w:r>
    </w:p>
    <w:p w:rsidR="00701D6C" w:rsidRDefault="00335E38" w:rsidP="00701D6C">
      <w:pPr>
        <w:pStyle w:val="1"/>
        <w:ind w:firstLine="0"/>
      </w:pPr>
      <w:r>
        <w:t xml:space="preserve">комитету по образованию Администрации </w:t>
      </w:r>
    </w:p>
    <w:p w:rsidR="006157FF" w:rsidRDefault="00335E38" w:rsidP="00701D6C">
      <w:pPr>
        <w:pStyle w:val="1"/>
        <w:ind w:firstLine="0"/>
      </w:pPr>
      <w:r>
        <w:t>Ханты-Мансийского района»</w:t>
      </w:r>
    </w:p>
    <w:p w:rsidR="00701D6C" w:rsidRDefault="00701D6C" w:rsidP="00701D6C">
      <w:pPr>
        <w:pStyle w:val="1"/>
        <w:ind w:firstLine="0"/>
      </w:pPr>
    </w:p>
    <w:p w:rsidR="006157FF" w:rsidRDefault="00335E38" w:rsidP="006F71A1">
      <w:pPr>
        <w:pStyle w:val="1"/>
        <w:spacing w:after="280"/>
        <w:ind w:firstLine="580"/>
        <w:jc w:val="both"/>
      </w:pPr>
      <w:r>
        <w:t>В целях приведения муниципальных правовых актов в соответствие с действующим законодательством, руководствуясь статьей 32 Устава Ханты-Мансийского района:</w:t>
      </w:r>
    </w:p>
    <w:p w:rsidR="006157FF" w:rsidRDefault="00335E38" w:rsidP="006F71A1">
      <w:pPr>
        <w:pStyle w:val="1"/>
        <w:numPr>
          <w:ilvl w:val="0"/>
          <w:numId w:val="1"/>
        </w:numPr>
        <w:tabs>
          <w:tab w:val="left" w:pos="954"/>
        </w:tabs>
        <w:ind w:firstLine="580"/>
        <w:jc w:val="both"/>
      </w:pPr>
      <w:r>
        <w:t>Внести в приложение к постановлению Администрации Ханты-Мансийского 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по образованию Администрации Ханты-Мансийского района» (далее- Положение) следующие изменения:</w:t>
      </w:r>
    </w:p>
    <w:p w:rsidR="006157FF" w:rsidRDefault="00335E38" w:rsidP="006F71A1">
      <w:pPr>
        <w:pStyle w:val="1"/>
        <w:numPr>
          <w:ilvl w:val="1"/>
          <w:numId w:val="1"/>
        </w:numPr>
        <w:tabs>
          <w:tab w:val="left" w:pos="1440"/>
        </w:tabs>
        <w:ind w:firstLine="580"/>
        <w:jc w:val="both"/>
      </w:pPr>
      <w:r>
        <w:t xml:space="preserve">Абзац </w:t>
      </w:r>
      <w:r w:rsidR="00F67FC1">
        <w:t>второй</w:t>
      </w:r>
      <w:r>
        <w:t xml:space="preserve"> пункта </w:t>
      </w:r>
      <w:r w:rsidR="00F67FC1">
        <w:t>44</w:t>
      </w:r>
      <w:r>
        <w:t xml:space="preserve"> Положения изложить в следующей редакции:</w:t>
      </w:r>
    </w:p>
    <w:p w:rsidR="006157FF" w:rsidRDefault="00335E38" w:rsidP="006F71A1">
      <w:pPr>
        <w:pStyle w:val="1"/>
        <w:ind w:firstLine="578"/>
        <w:jc w:val="both"/>
      </w:pPr>
      <w:r>
        <w:t>«</w:t>
      </w:r>
      <w:r w:rsidR="00F67FC1" w:rsidRPr="00F67FC1">
        <w:t>Порядок установления доплаты закрепляется приказом комитета по образованию Администрации Ханты-Мансийского района.</w:t>
      </w:r>
      <w:r>
        <w:t xml:space="preserve">». </w:t>
      </w:r>
    </w:p>
    <w:p w:rsidR="006157FF" w:rsidRDefault="006157FF" w:rsidP="006F71A1">
      <w:pPr>
        <w:pStyle w:val="1"/>
        <w:ind w:firstLine="580"/>
        <w:jc w:val="both"/>
      </w:pPr>
    </w:p>
    <w:p w:rsidR="006157FF" w:rsidRDefault="006157FF">
      <w:pPr>
        <w:spacing w:line="1" w:lineRule="exact"/>
      </w:pPr>
    </w:p>
    <w:p w:rsidR="006157FF" w:rsidRDefault="006157FF">
      <w:pPr>
        <w:spacing w:line="1" w:lineRule="exact"/>
      </w:pPr>
    </w:p>
    <w:p w:rsidR="006157FF" w:rsidRDefault="006157FF">
      <w:pPr>
        <w:spacing w:line="1" w:lineRule="exact"/>
      </w:pPr>
    </w:p>
    <w:p w:rsidR="006157FF" w:rsidRDefault="006157FF" w:rsidP="00F67FC1">
      <w:pPr>
        <w:pStyle w:val="1"/>
        <w:ind w:firstLine="0"/>
      </w:pPr>
    </w:p>
    <w:p w:rsidR="00F67FC1" w:rsidRDefault="00F67FC1" w:rsidP="00F67FC1">
      <w:pPr>
        <w:pStyle w:val="1"/>
        <w:ind w:firstLine="0"/>
      </w:pPr>
    </w:p>
    <w:p w:rsidR="00F67FC1" w:rsidRDefault="00F67FC1" w:rsidP="00F67FC1">
      <w:pPr>
        <w:pStyle w:val="1"/>
        <w:ind w:firstLine="0"/>
      </w:pPr>
    </w:p>
    <w:p w:rsidR="00F67FC1" w:rsidRDefault="00F67FC1" w:rsidP="00F67FC1">
      <w:pPr>
        <w:pStyle w:val="1"/>
        <w:ind w:firstLine="0"/>
      </w:pPr>
    </w:p>
    <w:p w:rsidR="00F67FC1" w:rsidRDefault="00F67FC1" w:rsidP="00F67FC1">
      <w:pPr>
        <w:pStyle w:val="1"/>
        <w:ind w:firstLine="0"/>
      </w:pPr>
    </w:p>
    <w:p w:rsidR="00F67FC1" w:rsidRDefault="00F67FC1" w:rsidP="00F67FC1">
      <w:pPr>
        <w:pStyle w:val="1"/>
        <w:ind w:firstLine="0"/>
      </w:pPr>
    </w:p>
    <w:p w:rsidR="00F67FC1" w:rsidRDefault="00F67FC1" w:rsidP="00F67FC1">
      <w:pPr>
        <w:pStyle w:val="1"/>
        <w:ind w:firstLine="0"/>
      </w:pPr>
    </w:p>
    <w:p w:rsidR="006157FF" w:rsidRDefault="00335E38">
      <w:pPr>
        <w:pStyle w:val="1"/>
        <w:numPr>
          <w:ilvl w:val="1"/>
          <w:numId w:val="1"/>
        </w:numPr>
        <w:tabs>
          <w:tab w:val="left" w:pos="2000"/>
        </w:tabs>
        <w:spacing w:line="230" w:lineRule="auto"/>
        <w:ind w:firstLine="560"/>
      </w:pPr>
      <w:r>
        <w:lastRenderedPageBreak/>
        <w:t>Таблицу 6 приложения 1 к Положению изложить в следующей</w:t>
      </w:r>
    </w:p>
    <w:p w:rsidR="006157FF" w:rsidRDefault="00335E38">
      <w:pPr>
        <w:pStyle w:val="1"/>
        <w:ind w:left="560" w:hanging="560"/>
      </w:pPr>
      <w:r>
        <w:t>редакции: 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824"/>
        <w:gridCol w:w="1958"/>
        <w:gridCol w:w="2659"/>
        <w:gridCol w:w="2246"/>
      </w:tblGrid>
      <w:tr w:rsidR="006157FF">
        <w:trPr>
          <w:trHeight w:hRule="exact" w:val="84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jc w:val="center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jc w:val="center"/>
            </w:pPr>
            <w:r>
              <w:t>Наименование выплаты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jc w:val="center"/>
            </w:pPr>
            <w:r>
              <w:t>Диапазон выплаты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  <w:jc w:val="center"/>
            </w:pPr>
            <w:r>
              <w:t>Условия осуществления выплаты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  <w:jc w:val="center"/>
            </w:pPr>
            <w:r>
              <w:t>Периодичность осуществления выплаты</w:t>
            </w:r>
          </w:p>
        </w:tc>
      </w:tr>
      <w:tr w:rsidR="006157FF">
        <w:trPr>
          <w:trHeight w:hRule="exact" w:val="28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  <w:ind w:firstLine="240"/>
            </w:pPr>
            <w: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  <w:jc w:val="center"/>
            </w:pPr>
            <w: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  <w:jc w:val="center"/>
            </w:pPr>
            <w: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  <w:jc w:val="center"/>
            </w:pPr>
            <w:r>
              <w:t>5</w:t>
            </w:r>
          </w:p>
        </w:tc>
      </w:tr>
      <w:tr w:rsidR="00F67FC1" w:rsidTr="00F67FC1">
        <w:trPr>
          <w:trHeight w:val="2226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  <w:ind w:firstLine="240"/>
            </w:pPr>
            <w:r>
              <w:t>1.1.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Pr="000F62DF" w:rsidRDefault="00F67FC1">
            <w:pPr>
              <w:pStyle w:val="a5"/>
            </w:pPr>
            <w:r w:rsidRPr="000F62DF">
              <w:t>Выплата за интенсивность и высокие результаты</w:t>
            </w:r>
          </w:p>
          <w:p w:rsidR="00F67FC1" w:rsidRPr="000F62DF" w:rsidRDefault="00F67FC1" w:rsidP="00377FE0">
            <w:pPr>
              <w:pStyle w:val="a5"/>
            </w:pPr>
            <w:r w:rsidRPr="000F62DF">
              <w:t>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Pr="000F62DF" w:rsidRDefault="00F67FC1" w:rsidP="00F67FC1">
            <w:pPr>
              <w:pStyle w:val="a5"/>
            </w:pPr>
            <w:r w:rsidRPr="000F62DF">
              <w:t>0 - 60%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C1" w:rsidRPr="000F62DF" w:rsidRDefault="00F67FC1">
            <w:pPr>
              <w:pStyle w:val="a5"/>
            </w:pPr>
            <w:r w:rsidRPr="000F62DF">
              <w:t>заместителям руководителя, главному бухгалтеру, руководителям</w:t>
            </w:r>
          </w:p>
          <w:p w:rsidR="00F67FC1" w:rsidRPr="000F62DF" w:rsidRDefault="00F67FC1" w:rsidP="008C4060">
            <w:pPr>
              <w:pStyle w:val="a5"/>
              <w:jc w:val="both"/>
            </w:pPr>
            <w:r w:rsidRPr="000F62DF">
              <w:t>структурных подразделений, педагогическим работникам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для бюджетных и автономных организаций: ежемесячно за счет</w:t>
            </w:r>
          </w:p>
          <w:p w:rsidR="00F67FC1" w:rsidRDefault="00F67FC1" w:rsidP="00C26348">
            <w:pPr>
              <w:pStyle w:val="a5"/>
            </w:pPr>
            <w:r>
              <w:t>средств от приносящей доход деятельности</w:t>
            </w:r>
          </w:p>
        </w:tc>
      </w:tr>
      <w:tr w:rsidR="00F67FC1">
        <w:trPr>
          <w:trHeight w:hRule="exact" w:val="2491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Pr="000F62DF" w:rsidRDefault="00F67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Pr="000F62DF" w:rsidRDefault="00F67FC1">
            <w:pPr>
              <w:pStyle w:val="a5"/>
              <w:spacing w:line="254" w:lineRule="auto"/>
            </w:pPr>
            <w:r w:rsidRPr="000F62DF">
              <w:t>0 - 60%</w:t>
            </w:r>
          </w:p>
          <w:p w:rsidR="00F67FC1" w:rsidRPr="000F62DF" w:rsidRDefault="00F67FC1">
            <w:pPr>
              <w:pStyle w:val="a5"/>
            </w:pPr>
            <w:r w:rsidRPr="000F62DF">
              <w:rPr>
                <w:rFonts w:eastAsia="Calibri"/>
              </w:rPr>
              <w:t>(для вновь принятых на срок 1 год - не менее 10%)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C1" w:rsidRPr="000F62DF" w:rsidRDefault="00F67FC1">
            <w:pPr>
              <w:pStyle w:val="a5"/>
            </w:pPr>
            <w:r w:rsidRPr="000F62DF">
              <w:t>специалистам (за исключением</w:t>
            </w:r>
          </w:p>
          <w:p w:rsidR="00F67FC1" w:rsidRPr="000F62DF" w:rsidRDefault="00F67FC1">
            <w:pPr>
              <w:pStyle w:val="a5"/>
            </w:pPr>
            <w:r w:rsidRPr="000F62DF">
              <w:t>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ежемесячно в</w:t>
            </w:r>
          </w:p>
          <w:p w:rsidR="00F67FC1" w:rsidRDefault="00F67FC1">
            <w:pPr>
              <w:pStyle w:val="a5"/>
            </w:pPr>
            <w:r>
              <w:t>пределах утвержденного фонда оплаты труда, с даты приема на работу</w:t>
            </w:r>
          </w:p>
        </w:tc>
      </w:tr>
      <w:tr w:rsidR="00F67FC1">
        <w:trPr>
          <w:trHeight w:hRule="exact" w:val="1666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Pr="000F62DF" w:rsidRDefault="00F67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Pr="000F62DF" w:rsidRDefault="00F67FC1">
            <w:pPr>
              <w:pStyle w:val="a5"/>
              <w:spacing w:line="254" w:lineRule="auto"/>
            </w:pPr>
            <w:r w:rsidRPr="000F62DF">
              <w:t>0 - 15%</w:t>
            </w:r>
          </w:p>
          <w:p w:rsidR="00F67FC1" w:rsidRPr="000F62DF" w:rsidRDefault="00F67FC1">
            <w:pPr>
              <w:pStyle w:val="a5"/>
            </w:pPr>
            <w:r w:rsidRPr="000F62DF">
              <w:rPr>
                <w:rFonts w:eastAsia="Calibri"/>
              </w:rPr>
              <w:t>(для вновь принятых на срок 1 год - не менее 10%)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Pr="000F62DF" w:rsidRDefault="00F67FC1">
            <w:pPr>
              <w:pStyle w:val="a5"/>
            </w:pPr>
            <w:r w:rsidRPr="000F62DF"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ежемесячно в</w:t>
            </w:r>
          </w:p>
          <w:p w:rsidR="00F67FC1" w:rsidRDefault="00F67FC1">
            <w:pPr>
              <w:pStyle w:val="a5"/>
            </w:pPr>
            <w:r>
              <w:t>пределах утвержденного фонда оплаты труда, с даты приема на работу</w:t>
            </w:r>
          </w:p>
        </w:tc>
      </w:tr>
      <w:tr w:rsidR="00F67FC1">
        <w:trPr>
          <w:trHeight w:hRule="exact" w:val="1666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10000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единовременно, в течение месяца после получения награды.</w:t>
            </w:r>
          </w:p>
          <w:p w:rsidR="00F67FC1" w:rsidRDefault="00F67FC1">
            <w:pPr>
              <w:pStyle w:val="a5"/>
            </w:pPr>
            <w:r>
              <w:t>Выплачивается на физическое лицо по основному месту работы и основной занимаемой должности</w:t>
            </w:r>
          </w:p>
        </w:tc>
      </w:tr>
      <w:tr w:rsidR="00F67FC1">
        <w:trPr>
          <w:trHeight w:hRule="exact" w:val="1392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7000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/>
        </w:tc>
      </w:tr>
      <w:tr w:rsidR="00F67FC1">
        <w:trPr>
          <w:trHeight w:hRule="exact" w:val="1114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5000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присуждение награды (медали, знаки, почетные звания) автономного округа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/>
        </w:tc>
      </w:tr>
      <w:tr w:rsidR="00F67FC1">
        <w:trPr>
          <w:trHeight w:hRule="exact" w:val="2770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3000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/>
        </w:tc>
      </w:tr>
      <w:tr w:rsidR="00F67FC1">
        <w:trPr>
          <w:trHeight w:hRule="exact" w:val="1949"/>
          <w:jc w:val="center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7000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/>
        </w:tc>
      </w:tr>
      <w:tr w:rsidR="006157FF">
        <w:trPr>
          <w:trHeight w:hRule="exact" w:val="1392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6157FF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6157FF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3000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</w:pPr>
            <w: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6157FF">
            <w:pPr>
              <w:rPr>
                <w:sz w:val="10"/>
                <w:szCs w:val="10"/>
              </w:rPr>
            </w:pPr>
          </w:p>
        </w:tc>
      </w:tr>
      <w:tr w:rsidR="006157FF">
        <w:trPr>
          <w:trHeight w:hRule="exact" w:val="3326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ind w:firstLine="240"/>
            </w:pPr>
            <w:r>
              <w:t>1.2.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Выплата за качество выполняемой 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 w:rsidP="00F67FC1">
            <w:pPr>
              <w:pStyle w:val="a5"/>
            </w:pPr>
            <w:r>
              <w:t xml:space="preserve">0 - </w:t>
            </w:r>
            <w:r w:rsidR="00F67FC1">
              <w:t>6</w:t>
            </w:r>
            <w:r>
              <w:t>0% (для вновь принятых на срок 1 год - не менее 10%)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</w:pPr>
            <w:r>
              <w:t>заместителям руководителя, главному бухгалтеру, руководителям структурных подразделений, педагогическим работникам в соответствии с</w:t>
            </w:r>
          </w:p>
          <w:p w:rsidR="006157FF" w:rsidRDefault="00335E38">
            <w:pPr>
              <w:pStyle w:val="a5"/>
            </w:pPr>
            <w:r>
              <w:t>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ежемесячно, в пределах утвержденного фонда оплаты труда</w:t>
            </w:r>
          </w:p>
        </w:tc>
      </w:tr>
      <w:tr w:rsidR="006157FF">
        <w:trPr>
          <w:trHeight w:hRule="exact" w:val="2770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57FF" w:rsidRDefault="006157FF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57FF" w:rsidRDefault="006157FF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 w:rsidP="00F67FC1">
            <w:pPr>
              <w:pStyle w:val="a5"/>
            </w:pPr>
            <w:r>
              <w:t xml:space="preserve">0 - </w:t>
            </w:r>
            <w:r w:rsidR="00F67FC1">
              <w:t>6</w:t>
            </w:r>
            <w:r>
              <w:t>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</w:pPr>
            <w:r>
              <w:t>специалистам (за исключением</w:t>
            </w:r>
          </w:p>
          <w:p w:rsidR="006157FF" w:rsidRDefault="00335E38">
            <w:pPr>
              <w:pStyle w:val="a5"/>
            </w:pPr>
            <w:r>
              <w:t>педагогических работников), служащим, рабочим организаций в</w:t>
            </w:r>
          </w:p>
          <w:p w:rsidR="006157FF" w:rsidRDefault="00335E38">
            <w:pPr>
              <w:pStyle w:val="a5"/>
            </w:pPr>
            <w:r>
              <w:t>соответствии с</w:t>
            </w:r>
          </w:p>
          <w:p w:rsidR="006157FF" w:rsidRDefault="00335E38">
            <w:pPr>
              <w:pStyle w:val="a5"/>
            </w:pPr>
            <w:r>
              <w:t>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для бюджетных и автономных организаций: ежемесячно за счет средств от приносящей доход деятельности;</w:t>
            </w:r>
          </w:p>
        </w:tc>
      </w:tr>
      <w:tr w:rsidR="006157FF">
        <w:trPr>
          <w:trHeight w:hRule="exact" w:val="5530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57FF" w:rsidRDefault="006157FF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57FF" w:rsidRDefault="006157FF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</w:pPr>
            <w:r>
              <w:t>0 - 2(окладов) должностных окладов (окладов),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единовременно, в пределах экономии средств по фонду оплаты труда</w:t>
            </w:r>
          </w:p>
        </w:tc>
      </w:tr>
      <w:tr w:rsidR="00F67FC1" w:rsidTr="00F67FC1">
        <w:trPr>
          <w:trHeight w:val="747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  <w:ind w:firstLine="240"/>
            </w:pPr>
            <w:r>
              <w:t>1.3.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Выплата по итогам работы за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0 - 2(окладов) должностных окладов, ставок заработной</w:t>
            </w:r>
          </w:p>
          <w:p w:rsidR="00F67FC1" w:rsidRDefault="00F67FC1" w:rsidP="000F5650">
            <w:pPr>
              <w:pStyle w:val="a5"/>
            </w:pPr>
            <w:r>
              <w:t>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работникам за надлежащее исполнение возложенных на</w:t>
            </w:r>
          </w:p>
          <w:p w:rsidR="00F67FC1" w:rsidRDefault="00F67FC1">
            <w:pPr>
              <w:pStyle w:val="a5"/>
            </w:pPr>
            <w:r>
              <w:t>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</w:t>
            </w:r>
          </w:p>
          <w:p w:rsidR="00F67FC1" w:rsidRDefault="00F67FC1" w:rsidP="00161305">
            <w:pPr>
              <w:pStyle w:val="a5"/>
            </w:pPr>
            <w:r>
              <w:t>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осуществляется</w:t>
            </w:r>
          </w:p>
          <w:p w:rsidR="00F67FC1" w:rsidRDefault="00F67FC1">
            <w:pPr>
              <w:pStyle w:val="a5"/>
            </w:pPr>
            <w:r>
              <w:t>1 раз в конце финансового года при наличии</w:t>
            </w:r>
          </w:p>
          <w:p w:rsidR="00F67FC1" w:rsidRDefault="00F67FC1" w:rsidP="00C86472">
            <w:pPr>
              <w:pStyle w:val="a5"/>
            </w:pPr>
            <w:r>
              <w:t>экономии средств по фонду оплаты труда организации</w:t>
            </w:r>
          </w:p>
        </w:tc>
      </w:tr>
      <w:tr w:rsidR="006157FF" w:rsidTr="00F67FC1">
        <w:trPr>
          <w:trHeight w:hRule="exact" w:val="74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ind w:firstLine="240"/>
            </w:pPr>
            <w:r>
              <w:t>1.4.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Выплата по итогам работы за месяц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0 - 10%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ежемесячно, в пределах экономии средств по фонду оплаты труда</w:t>
            </w:r>
          </w:p>
        </w:tc>
      </w:tr>
      <w:tr w:rsidR="00F67FC1" w:rsidTr="00F67FC1">
        <w:trPr>
          <w:trHeight w:val="1411"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67FC1" w:rsidRDefault="00F67FC1">
            <w:pPr>
              <w:pStyle w:val="a5"/>
              <w:ind w:firstLine="240"/>
            </w:pPr>
            <w:r>
              <w:t>1.5.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Доплата за</w:t>
            </w:r>
          </w:p>
          <w:p w:rsidR="00F67FC1" w:rsidRDefault="00F67FC1" w:rsidP="000F3884">
            <w:pPr>
              <w:pStyle w:val="a5"/>
            </w:pPr>
            <w:proofErr w:type="spellStart"/>
            <w:r>
              <w:t>квалификацион</w:t>
            </w:r>
            <w:proofErr w:type="spellEnd"/>
            <w:r>
              <w:t xml:space="preserve"> </w:t>
            </w:r>
            <w:proofErr w:type="spellStart"/>
            <w:r>
              <w:t>ную</w:t>
            </w:r>
            <w:proofErr w:type="spellEnd"/>
            <w:r>
              <w:t xml:space="preserve"> категорию педагогически м работникам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15% от оклада</w:t>
            </w:r>
          </w:p>
          <w:p w:rsidR="00F67FC1" w:rsidRDefault="00F67FC1">
            <w:pPr>
              <w:pStyle w:val="a5"/>
            </w:pPr>
            <w:r>
              <w:t>(должностного оклада), ставки заработной</w:t>
            </w:r>
          </w:p>
          <w:p w:rsidR="00F67FC1" w:rsidRDefault="00F67FC1" w:rsidP="00865C6E">
            <w:pPr>
              <w:pStyle w:val="a5"/>
            </w:pPr>
            <w:r>
              <w:t>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</w:pPr>
            <w:r>
              <w:t>за высшую</w:t>
            </w:r>
          </w:p>
          <w:p w:rsidR="00F67FC1" w:rsidRDefault="00F67FC1">
            <w:pPr>
              <w:pStyle w:val="a5"/>
            </w:pPr>
            <w:r>
              <w:t>квалификационную категорию</w:t>
            </w:r>
          </w:p>
          <w:p w:rsidR="00F67FC1" w:rsidRDefault="00F67FC1" w:rsidP="00C82343">
            <w:pPr>
              <w:pStyle w:val="a5"/>
            </w:pPr>
            <w:r>
              <w:t>педагогическим работникам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ежемесячно</w:t>
            </w:r>
          </w:p>
        </w:tc>
      </w:tr>
      <w:tr w:rsidR="00F67FC1" w:rsidTr="00F67FC1">
        <w:trPr>
          <w:trHeight w:hRule="exact" w:val="1387"/>
          <w:jc w:val="center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FC1" w:rsidRDefault="00F67FC1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FC1" w:rsidRDefault="00F67FC1">
            <w:pPr>
              <w:pStyle w:val="a5"/>
            </w:pPr>
            <w:r>
              <w:t>10% от оклада (должностного оклада), ставки заработной платы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7FC1" w:rsidRDefault="00F67FC1">
            <w:pPr>
              <w:pStyle w:val="a5"/>
              <w:tabs>
                <w:tab w:val="left" w:pos="1685"/>
              </w:tabs>
            </w:pPr>
            <w:r>
              <w:t>за первую</w:t>
            </w:r>
          </w:p>
          <w:p w:rsidR="00F67FC1" w:rsidRDefault="00F67FC1" w:rsidP="00F67FC1">
            <w:pPr>
              <w:pStyle w:val="a5"/>
              <w:jc w:val="both"/>
            </w:pPr>
            <w:r>
              <w:t>квалификационную категорию педагогическим работникам</w:t>
            </w:r>
          </w:p>
        </w:tc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FC1" w:rsidRDefault="00F67FC1"/>
        </w:tc>
      </w:tr>
      <w:tr w:rsidR="006157FF">
        <w:trPr>
          <w:trHeight w:hRule="exact" w:val="194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ind w:firstLine="240"/>
            </w:pPr>
            <w:r>
              <w:t>1.6.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Доплата за работу в сельской местности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2000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</w:pPr>
            <w:r>
              <w:t>руководителям и специалистам, в том числе педагогическим работникам в организациях, расположенных в сельской местности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spacing w:line="233" w:lineRule="auto"/>
            </w:pPr>
            <w:r>
              <w:t>ежемесячно, по факту нагрузки</w:t>
            </w:r>
          </w:p>
        </w:tc>
      </w:tr>
      <w:tr w:rsidR="006157FF">
        <w:trPr>
          <w:trHeight w:hRule="exact" w:val="167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  <w:ind w:firstLine="240"/>
            </w:pPr>
            <w:r>
              <w:t>1.7.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 xml:space="preserve">Ежемесячное денежное </w:t>
            </w:r>
            <w:proofErr w:type="spellStart"/>
            <w:r>
              <w:t>вознаграждени</w:t>
            </w:r>
            <w:proofErr w:type="spellEnd"/>
            <w:r>
              <w:t xml:space="preserve"> 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5000 рублей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57FF" w:rsidRDefault="00335E38">
            <w:pPr>
              <w:pStyle w:val="a5"/>
            </w:pPr>
            <w: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FF" w:rsidRDefault="00335E38">
            <w:pPr>
              <w:pStyle w:val="a5"/>
            </w:pPr>
            <w:r>
              <w:t>ежемесячно за счет</w:t>
            </w:r>
          </w:p>
          <w:p w:rsidR="006157FF" w:rsidRDefault="00335E38">
            <w:pPr>
              <w:pStyle w:val="a5"/>
            </w:pPr>
            <w:r>
              <w:t>средств федерального бюджета</w:t>
            </w:r>
          </w:p>
        </w:tc>
      </w:tr>
    </w:tbl>
    <w:p w:rsidR="006157FF" w:rsidRDefault="00335E38">
      <w:pPr>
        <w:pStyle w:val="1"/>
        <w:ind w:right="540" w:firstLine="0"/>
        <w:jc w:val="right"/>
      </w:pPr>
      <w:r>
        <w:t>».</w:t>
      </w:r>
    </w:p>
    <w:p w:rsidR="006157FF" w:rsidRDefault="00335E38">
      <w:pPr>
        <w:spacing w:line="1" w:lineRule="exact"/>
      </w:pPr>
      <w:r>
        <w:br w:type="page"/>
      </w:r>
    </w:p>
    <w:p w:rsidR="000F62DF" w:rsidRDefault="000F62DF" w:rsidP="000F62DF">
      <w:pPr>
        <w:pStyle w:val="1"/>
        <w:numPr>
          <w:ilvl w:val="0"/>
          <w:numId w:val="1"/>
        </w:numPr>
        <w:tabs>
          <w:tab w:val="left" w:pos="920"/>
        </w:tabs>
        <w:ind w:firstLine="403"/>
        <w:jc w:val="both"/>
      </w:pPr>
      <w:r>
        <w:t>Организациям, подведомственным комитету</w:t>
      </w:r>
      <w:r w:rsidRPr="00F67FC1">
        <w:t xml:space="preserve"> по образованию Администрации Ханты-Мансийского района</w:t>
      </w:r>
      <w:r>
        <w:t xml:space="preserve"> в</w:t>
      </w:r>
      <w:r w:rsidR="00F67FC1">
        <w:t xml:space="preserve"> течение одного месяца со дня принятия настоящего постановления</w:t>
      </w:r>
      <w:r>
        <w:t>:</w:t>
      </w:r>
    </w:p>
    <w:p w:rsidR="000F62DF" w:rsidRDefault="00F67FC1" w:rsidP="000F62DF">
      <w:pPr>
        <w:pStyle w:val="1"/>
        <w:numPr>
          <w:ilvl w:val="1"/>
          <w:numId w:val="1"/>
        </w:numPr>
        <w:tabs>
          <w:tab w:val="left" w:pos="920"/>
        </w:tabs>
        <w:ind w:firstLine="0"/>
        <w:jc w:val="both"/>
      </w:pPr>
      <w:r>
        <w:t>привести в соответствие локальные правовые акты о системе опла</w:t>
      </w:r>
      <w:r w:rsidR="000F62DF">
        <w:t>ты труда работников организации с п</w:t>
      </w:r>
      <w:r>
        <w:t>ред</w:t>
      </w:r>
      <w:r w:rsidR="000F62DF">
        <w:t>оставлением утвержденных</w:t>
      </w:r>
      <w:r w:rsidR="000F62DF" w:rsidRPr="00F67FC1">
        <w:t xml:space="preserve"> локальны</w:t>
      </w:r>
      <w:r w:rsidR="000F62DF">
        <w:t>х</w:t>
      </w:r>
      <w:r w:rsidR="000F62DF" w:rsidRPr="00F67FC1">
        <w:t xml:space="preserve"> правовы</w:t>
      </w:r>
      <w:r w:rsidR="000F62DF">
        <w:t xml:space="preserve">х актов </w:t>
      </w:r>
      <w:r>
        <w:t>в комитет по образованию Админис</w:t>
      </w:r>
      <w:r w:rsidR="000F62DF">
        <w:t>трации Ханты-Мансийского района</w:t>
      </w:r>
      <w:r w:rsidR="007B7035">
        <w:t>;</w:t>
      </w:r>
    </w:p>
    <w:p w:rsidR="000F62DF" w:rsidRPr="00F67FC1" w:rsidRDefault="000F62DF" w:rsidP="007B7035">
      <w:pPr>
        <w:pStyle w:val="1"/>
        <w:numPr>
          <w:ilvl w:val="1"/>
          <w:numId w:val="1"/>
        </w:numPr>
        <w:tabs>
          <w:tab w:val="left" w:pos="920"/>
        </w:tabs>
        <w:ind w:firstLine="0"/>
        <w:jc w:val="both"/>
      </w:pPr>
      <w:r>
        <w:t xml:space="preserve">представить </w:t>
      </w:r>
      <w:r>
        <w:t>в комитет по образованию Администрации Ханты-Мансийского района</w:t>
      </w:r>
      <w:r>
        <w:t xml:space="preserve"> </w:t>
      </w:r>
      <w:r w:rsidR="007B7035">
        <w:t>(</w:t>
      </w:r>
      <w:r w:rsidR="007B7035">
        <w:t>п</w:t>
      </w:r>
      <w:r w:rsidR="007B7035" w:rsidRPr="00A54220">
        <w:t xml:space="preserve">ри </w:t>
      </w:r>
      <w:r w:rsidR="007B7035">
        <w:t>необходимости внесения</w:t>
      </w:r>
      <w:r w:rsidR="007B7035" w:rsidRPr="00A54220">
        <w:t xml:space="preserve"> изменений или дополнений</w:t>
      </w:r>
      <w:r w:rsidR="007B7035">
        <w:t xml:space="preserve"> в </w:t>
      </w:r>
      <w:r w:rsidR="007B7035" w:rsidRPr="00A54220">
        <w:t>штатн</w:t>
      </w:r>
      <w:r w:rsidR="007B7035">
        <w:t>ые</w:t>
      </w:r>
      <w:r w:rsidR="007B7035">
        <w:t xml:space="preserve"> </w:t>
      </w:r>
      <w:r w:rsidR="007B7035">
        <w:t>расписания и предельную</w:t>
      </w:r>
      <w:r w:rsidR="007B7035" w:rsidRPr="00A54220">
        <w:t xml:space="preserve"> штатн</w:t>
      </w:r>
      <w:r w:rsidR="007B7035">
        <w:t>ую численность</w:t>
      </w:r>
      <w:r w:rsidR="007B7035" w:rsidRPr="00A54220">
        <w:t xml:space="preserve"> учреждени</w:t>
      </w:r>
      <w:r w:rsidR="007B7035">
        <w:t>й</w:t>
      </w:r>
      <w:r w:rsidR="007B7035">
        <w:t>) проект штатного расписания</w:t>
      </w:r>
      <w:r w:rsidR="007B7035" w:rsidRPr="00A54220">
        <w:t xml:space="preserve"> </w:t>
      </w:r>
      <w:r>
        <w:t xml:space="preserve">для </w:t>
      </w:r>
      <w:r w:rsidR="007B7035">
        <w:t>согласования</w:t>
      </w:r>
      <w:r>
        <w:t xml:space="preserve"> в </w:t>
      </w:r>
      <w:r w:rsidR="007B7035">
        <w:t xml:space="preserve">установленном </w:t>
      </w:r>
      <w:r>
        <w:t>п</w:t>
      </w:r>
      <w:r w:rsidRPr="007B7035">
        <w:rPr>
          <w:bCs/>
        </w:rPr>
        <w:t>орядке</w:t>
      </w:r>
      <w:r w:rsidR="007B7035">
        <w:rPr>
          <w:bCs/>
        </w:rPr>
        <w:t>.</w:t>
      </w:r>
      <w:bookmarkStart w:id="0" w:name="_GoBack"/>
      <w:bookmarkEnd w:id="0"/>
    </w:p>
    <w:p w:rsidR="006157FF" w:rsidRDefault="00335E38" w:rsidP="00701D6C">
      <w:pPr>
        <w:pStyle w:val="1"/>
        <w:numPr>
          <w:ilvl w:val="0"/>
          <w:numId w:val="1"/>
        </w:numPr>
        <w:tabs>
          <w:tab w:val="left" w:pos="920"/>
        </w:tabs>
        <w:spacing w:after="920"/>
        <w:ind w:right="304" w:firstLine="560"/>
        <w:jc w:val="both"/>
      </w:pPr>
      <w:r>
        <w:t xml:space="preserve">Настоящее 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701D6C">
        <w:br/>
      </w:r>
      <w:r>
        <w:t>с 1 января 2026 года.</w:t>
      </w:r>
    </w:p>
    <w:p w:rsidR="006157FF" w:rsidRDefault="00335E38">
      <w:pPr>
        <w:pStyle w:val="1"/>
        <w:spacing w:after="48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5655310</wp:posOffset>
                </wp:positionH>
                <wp:positionV relativeFrom="paragraph">
                  <wp:posOffset>12700</wp:posOffset>
                </wp:positionV>
                <wp:extent cx="1057910" cy="2527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7FF" w:rsidRDefault="00335E38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t>К.Р.Минулин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45.3pt;margin-top:1pt;width:83.3pt;height:19.9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" filled="f" stroked="f">
                <v:textbox inset="0,0,0,0">
                  <w:txbxContent>
                    <w:p w:rsidR="006157FF" w:rsidRDefault="00335E38">
                      <w:pPr>
                        <w:pStyle w:val="1"/>
                        <w:ind w:firstLine="0"/>
                      </w:pPr>
                      <w:proofErr w:type="spellStart"/>
                      <w:r>
                        <w:t>К.Р.Минулин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Глава Ханты-Мансийского района</w:t>
      </w:r>
    </w:p>
    <w:sectPr w:rsidR="006157FF" w:rsidSect="00F67FC1">
      <w:headerReference w:type="default" r:id="rId7"/>
      <w:headerReference w:type="first" r:id="rId8"/>
      <w:pgSz w:w="11900" w:h="16840"/>
      <w:pgMar w:top="1388" w:right="701" w:bottom="1129" w:left="135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6B" w:rsidRDefault="001B396B">
      <w:r>
        <w:separator/>
      </w:r>
    </w:p>
  </w:endnote>
  <w:endnote w:type="continuationSeparator" w:id="0">
    <w:p w:rsidR="001B396B" w:rsidRDefault="001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6B" w:rsidRDefault="001B396B"/>
  </w:footnote>
  <w:footnote w:type="continuationSeparator" w:id="0">
    <w:p w:rsidR="001B396B" w:rsidRDefault="001B39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7FF" w:rsidRDefault="00335E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506730</wp:posOffset>
              </wp:positionV>
              <wp:extent cx="13716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57FF" w:rsidRDefault="00335E38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7035" w:rsidRPr="007B7035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0.5pt;margin-top:39.9pt;width:10.8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zykwEAACADAAAOAAAAZHJzL2Uyb0RvYy54bWysUsFOwzAMvSPxD1HurBsI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" filled="f" stroked="f">
              <v:textbox style="mso-fit-shape-to-text:t" inset="0,0,0,0">
                <w:txbxContent>
                  <w:p w:rsidR="006157FF" w:rsidRDefault="00335E38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7035" w:rsidRPr="007B7035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7FF" w:rsidRDefault="006157F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7B4D"/>
    <w:multiLevelType w:val="multilevel"/>
    <w:tmpl w:val="3574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FF"/>
    <w:rsid w:val="000F62DF"/>
    <w:rsid w:val="001B396B"/>
    <w:rsid w:val="00335E38"/>
    <w:rsid w:val="006157FF"/>
    <w:rsid w:val="006F71A1"/>
    <w:rsid w:val="00701D6C"/>
    <w:rsid w:val="007B7035"/>
    <w:rsid w:val="00CF3047"/>
    <w:rsid w:val="00F6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6ED2"/>
  <w15:docId w15:val="{BA8C8F31-A37D-429B-A232-BFDA3687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600"/>
      <w:ind w:firstLine="72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Дубовая Анна Георгиевна</cp:lastModifiedBy>
  <cp:revision>7</cp:revision>
  <dcterms:created xsi:type="dcterms:W3CDTF">2025-10-24T05:40:00Z</dcterms:created>
  <dcterms:modified xsi:type="dcterms:W3CDTF">2026-04-07T10:31:00Z</dcterms:modified>
</cp:coreProperties>
</file>